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EE8" w:rsidRPr="00F0755F" w:rsidRDefault="004F1EE8" w:rsidP="00F0755F">
      <w:pPr>
        <w:jc w:val="center"/>
        <w:rPr>
          <w:rFonts w:ascii="Times New Roman" w:hAnsi="Times New Roman"/>
          <w:b/>
          <w:sz w:val="28"/>
          <w:szCs w:val="28"/>
        </w:rPr>
      </w:pPr>
      <w:r w:rsidRPr="00F0755F">
        <w:rPr>
          <w:rFonts w:ascii="Times New Roman" w:hAnsi="Times New Roman"/>
          <w:b/>
          <w:sz w:val="28"/>
          <w:szCs w:val="28"/>
        </w:rPr>
        <w:t>АНАЛИЗ</w:t>
      </w:r>
    </w:p>
    <w:p w:rsidR="004F1EE8" w:rsidRDefault="00F34053" w:rsidP="00F0755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4F1EE8" w:rsidRPr="00F0755F">
        <w:rPr>
          <w:rFonts w:ascii="Times New Roman" w:hAnsi="Times New Roman"/>
          <w:b/>
          <w:sz w:val="28"/>
          <w:szCs w:val="28"/>
        </w:rPr>
        <w:t>сихологической готовности к школьному</w:t>
      </w:r>
      <w:r w:rsidR="004F1EE8">
        <w:rPr>
          <w:rFonts w:ascii="Times New Roman" w:hAnsi="Times New Roman"/>
          <w:b/>
          <w:sz w:val="28"/>
          <w:szCs w:val="28"/>
        </w:rPr>
        <w:t xml:space="preserve"> обучению воспитанников МАДОУ </w:t>
      </w:r>
      <w:r w:rsidR="004F1EE8" w:rsidRPr="00F0755F">
        <w:rPr>
          <w:rFonts w:ascii="Times New Roman" w:hAnsi="Times New Roman"/>
          <w:b/>
          <w:sz w:val="28"/>
          <w:szCs w:val="28"/>
        </w:rPr>
        <w:t>«Детский сад№9 «Теремок» общеразвивающего вида с приоритетным осуществлением физического</w:t>
      </w:r>
      <w:r w:rsidR="00FB56E8">
        <w:rPr>
          <w:rFonts w:ascii="Times New Roman" w:hAnsi="Times New Roman"/>
          <w:b/>
          <w:sz w:val="28"/>
          <w:szCs w:val="28"/>
        </w:rPr>
        <w:t xml:space="preserve"> развития воспитанников» за 2020-2021</w:t>
      </w:r>
      <w:r w:rsidR="004F1EE8" w:rsidRPr="00F0755F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4F1EE8" w:rsidRDefault="004F1EE8" w:rsidP="006D7B8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К концу дошкольного детства складывается важнейшее новообразование в психике ребенка – психологическая готовность к школьному обучению. Психологическая готовность к школе – понимается не как набор отдельных знаний и умений, а как определенный набор, в котором должны присутствовать все основные элементы, хотя уровень их развития может быть разным. Какие же составляющие входят в набор «школьной готовности»? </w:t>
      </w:r>
      <w:proofErr w:type="gramStart"/>
      <w:r>
        <w:rPr>
          <w:rFonts w:ascii="Times New Roman" w:hAnsi="Times New Roman"/>
          <w:sz w:val="28"/>
          <w:szCs w:val="28"/>
        </w:rPr>
        <w:t>Это</w:t>
      </w:r>
      <w:proofErr w:type="gramEnd"/>
      <w:r>
        <w:rPr>
          <w:rFonts w:ascii="Times New Roman" w:hAnsi="Times New Roman"/>
          <w:sz w:val="28"/>
          <w:szCs w:val="28"/>
        </w:rPr>
        <w:t xml:space="preserve"> прежде всего мотивационная, личностная готовность, в которую вытекает «внутренняя позиция школьника», волевая готовность, интеллектуальная готовность, а также достаточный уровень развития зрительно-моторной координации.</w:t>
      </w:r>
    </w:p>
    <w:p w:rsidR="004F1EE8" w:rsidRDefault="004F1EE8" w:rsidP="00F0755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соответствии с этими элементами строится диагностика готовности к школе. В нее входят следующие методики:</w:t>
      </w:r>
    </w:p>
    <w:p w:rsidR="004F1EE8" w:rsidRDefault="004F1EE8" w:rsidP="00AD2C0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«Змейка по </w:t>
      </w:r>
      <w:proofErr w:type="spellStart"/>
      <w:r>
        <w:rPr>
          <w:rFonts w:ascii="Times New Roman" w:hAnsi="Times New Roman"/>
          <w:sz w:val="28"/>
          <w:szCs w:val="28"/>
        </w:rPr>
        <w:t>Озерецкому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4F1EE8" w:rsidRDefault="004F1EE8" w:rsidP="00AD2C0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«Четвертый лишний»</w:t>
      </w:r>
    </w:p>
    <w:p w:rsidR="004F1EE8" w:rsidRDefault="004F1EE8" w:rsidP="00AD2C0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Диагностика вербального мышления по </w:t>
      </w:r>
      <w:proofErr w:type="spellStart"/>
      <w:r>
        <w:rPr>
          <w:rFonts w:ascii="Times New Roman" w:hAnsi="Times New Roman"/>
          <w:sz w:val="28"/>
          <w:szCs w:val="28"/>
        </w:rPr>
        <w:t>Йерасеку</w:t>
      </w:r>
      <w:proofErr w:type="spellEnd"/>
    </w:p>
    <w:p w:rsidR="004F1EE8" w:rsidRPr="00CB3993" w:rsidRDefault="004F1EE8" w:rsidP="00CB3993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B3993">
        <w:rPr>
          <w:rFonts w:ascii="Times New Roman" w:hAnsi="Times New Roman"/>
          <w:sz w:val="28"/>
          <w:szCs w:val="28"/>
        </w:rPr>
        <w:t xml:space="preserve">Диагностика «Рисование бус» (И.И. </w:t>
      </w:r>
      <w:proofErr w:type="spellStart"/>
      <w:r w:rsidRPr="00CB3993">
        <w:rPr>
          <w:rFonts w:ascii="Times New Roman" w:hAnsi="Times New Roman"/>
          <w:sz w:val="28"/>
          <w:szCs w:val="28"/>
        </w:rPr>
        <w:t>Аргинская</w:t>
      </w:r>
      <w:proofErr w:type="spellEnd"/>
      <w:r w:rsidRPr="00CB3993">
        <w:rPr>
          <w:rFonts w:ascii="Times New Roman" w:hAnsi="Times New Roman"/>
          <w:sz w:val="28"/>
          <w:szCs w:val="28"/>
        </w:rPr>
        <w:t>)</w:t>
      </w:r>
    </w:p>
    <w:p w:rsidR="004F1EE8" w:rsidRDefault="004F1EE8" w:rsidP="00AD2C0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«Установление закономерностей»</w:t>
      </w:r>
    </w:p>
    <w:p w:rsidR="004F1EE8" w:rsidRDefault="004F1EE8" w:rsidP="00AD2C0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Диагностика «Продолжи узор» (модифицированный вариант методики Г.Ф. </w:t>
      </w:r>
      <w:proofErr w:type="spellStart"/>
      <w:r>
        <w:rPr>
          <w:rFonts w:ascii="Times New Roman" w:hAnsi="Times New Roman"/>
          <w:sz w:val="28"/>
          <w:szCs w:val="28"/>
        </w:rPr>
        <w:t>Кумариной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4F1EE8" w:rsidRDefault="004F1EE8" w:rsidP="00AD2C0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Диагностика оперативной слуховой памяти</w:t>
      </w:r>
    </w:p>
    <w:p w:rsidR="004F1EE8" w:rsidRDefault="004F1EE8" w:rsidP="00AD2C0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«Кружки», волевая регуляция.</w:t>
      </w:r>
    </w:p>
    <w:p w:rsidR="004F1EE8" w:rsidRDefault="004F1EE8" w:rsidP="00AD2C0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Диагностика уровня развития внимания</w:t>
      </w:r>
    </w:p>
    <w:p w:rsidR="004F1EE8" w:rsidRDefault="004F1EE8" w:rsidP="00AD2C0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Диагностика «Раскрашивание фигур» (методика Н.Я.Чутко)</w:t>
      </w:r>
    </w:p>
    <w:p w:rsidR="004F1EE8" w:rsidRDefault="004F1EE8" w:rsidP="00AD2C0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Диагностика «Мотивационная готовность ребенка к школе»</w:t>
      </w:r>
    </w:p>
    <w:p w:rsidR="004F1EE8" w:rsidRDefault="004F1EE8" w:rsidP="00AD2C0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Диагностика «Заселение дома» (методика </w:t>
      </w:r>
      <w:proofErr w:type="spellStart"/>
      <w:r>
        <w:rPr>
          <w:rFonts w:ascii="Times New Roman" w:hAnsi="Times New Roman"/>
          <w:sz w:val="28"/>
          <w:szCs w:val="28"/>
        </w:rPr>
        <w:t>И.И.Аргинской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4F1EE8" w:rsidRDefault="004F1EE8" w:rsidP="00CB39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F1EE8" w:rsidRDefault="004F1EE8" w:rsidP="008957E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Оценка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психических процессов проводится по пятибалльной шкале. В процессе обследования было продиагностировано 3 подготови</w:t>
      </w:r>
      <w:r w:rsidR="005F0F74">
        <w:rPr>
          <w:rFonts w:ascii="Times New Roman" w:hAnsi="Times New Roman"/>
          <w:sz w:val="28"/>
          <w:szCs w:val="28"/>
        </w:rPr>
        <w:t>тельные группы (66 человек</w:t>
      </w:r>
      <w:r>
        <w:rPr>
          <w:rFonts w:ascii="Times New Roman" w:hAnsi="Times New Roman"/>
          <w:sz w:val="28"/>
          <w:szCs w:val="28"/>
        </w:rPr>
        <w:t>).</w:t>
      </w:r>
    </w:p>
    <w:p w:rsidR="004F1EE8" w:rsidRDefault="004F1EE8" w:rsidP="008957E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Получены следующие результаты:</w:t>
      </w:r>
    </w:p>
    <w:p w:rsidR="004F1EE8" w:rsidRDefault="005F0F74" w:rsidP="008957E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Высокий уровень готовности – 33 ребенка</w:t>
      </w:r>
      <w:r w:rsidR="004F1EE8">
        <w:rPr>
          <w:rFonts w:ascii="Times New Roman" w:hAnsi="Times New Roman"/>
          <w:sz w:val="28"/>
          <w:szCs w:val="28"/>
        </w:rPr>
        <w:t xml:space="preserve"> (50%)</w:t>
      </w:r>
    </w:p>
    <w:p w:rsidR="004F1EE8" w:rsidRDefault="004F1EE8" w:rsidP="008957E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Средний уровень готов</w:t>
      </w:r>
      <w:r w:rsidR="005F0F74">
        <w:rPr>
          <w:rFonts w:ascii="Times New Roman" w:hAnsi="Times New Roman"/>
          <w:sz w:val="28"/>
          <w:szCs w:val="28"/>
        </w:rPr>
        <w:t>ности- 25 детей</w:t>
      </w:r>
      <w:r>
        <w:rPr>
          <w:rFonts w:ascii="Times New Roman" w:hAnsi="Times New Roman"/>
          <w:sz w:val="28"/>
          <w:szCs w:val="28"/>
        </w:rPr>
        <w:t xml:space="preserve"> (41%)</w:t>
      </w:r>
    </w:p>
    <w:p w:rsidR="004F1EE8" w:rsidRDefault="005F0F74" w:rsidP="00F42A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Низкий уровень – 8 детей</w:t>
      </w:r>
      <w:r w:rsidR="004F1EE8">
        <w:rPr>
          <w:rFonts w:ascii="Times New Roman" w:hAnsi="Times New Roman"/>
          <w:sz w:val="28"/>
          <w:szCs w:val="28"/>
        </w:rPr>
        <w:t xml:space="preserve"> (9%)</w:t>
      </w:r>
    </w:p>
    <w:p w:rsidR="004F1EE8" w:rsidRPr="00F42ABB" w:rsidRDefault="004F1EE8" w:rsidP="00F42A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представлены в диаграмме 1:</w:t>
      </w:r>
    </w:p>
    <w:p w:rsidR="004F1EE8" w:rsidRDefault="004F1EE8" w:rsidP="00F42ABB">
      <w:pPr>
        <w:jc w:val="both"/>
        <w:rPr>
          <w:rFonts w:ascii="Times New Roman" w:hAnsi="Times New Roman"/>
          <w:sz w:val="28"/>
          <w:szCs w:val="28"/>
        </w:rPr>
      </w:pPr>
      <w:r w:rsidRPr="00F42ABB">
        <w:rPr>
          <w:rFonts w:ascii="Times New Roman" w:hAnsi="Times New Roman"/>
          <w:sz w:val="32"/>
          <w:szCs w:val="32"/>
        </w:rPr>
        <w:object w:dxaOrig="7197" w:dyaOrig="5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75pt;height:229.5pt" o:ole="">
            <v:imagedata r:id="rId5" o:title=""/>
          </v:shape>
          <o:OLEObject Type="Embed" ProgID="PowerPoint.Slide.12" ShapeID="_x0000_i1025" DrawAspect="Content" ObjectID="_1679141981" r:id="rId6"/>
        </w:object>
      </w:r>
      <w:r>
        <w:rPr>
          <w:rFonts w:ascii="Times New Roman" w:hAnsi="Times New Roman"/>
          <w:sz w:val="32"/>
          <w:szCs w:val="32"/>
        </w:rPr>
        <w:t xml:space="preserve">       </w:t>
      </w:r>
      <w:r w:rsidRPr="00D63595">
        <w:rPr>
          <w:rFonts w:ascii="Times New Roman" w:hAnsi="Times New Roman"/>
          <w:sz w:val="28"/>
          <w:szCs w:val="28"/>
        </w:rPr>
        <w:t xml:space="preserve">Результаты получены довольно высокие, стабильные. Средний уровень готовности к школьному обучению соответствует норме (массовый). В целом можно </w:t>
      </w:r>
      <w:r>
        <w:rPr>
          <w:rFonts w:ascii="Times New Roman" w:hAnsi="Times New Roman"/>
          <w:sz w:val="28"/>
          <w:szCs w:val="28"/>
        </w:rPr>
        <w:t>отметить, что уровень готовности к школьному обучению значительно повысился, по сравнению с результатами диагностики, проведенной в начале учебного года. Так количество детей с высоким уровнем увеличилось на 7%, со средним уровнем готовности на 16%; с низким уровнем развития снизилось на 8%. Результаты уровня готовности к школьному обучению в начале учебного года.</w:t>
      </w:r>
    </w:p>
    <w:p w:rsidR="00A21DED" w:rsidRPr="00A21DED" w:rsidRDefault="00A21DED" w:rsidP="00A21DED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1DED">
        <w:rPr>
          <w:rStyle w:val="c3"/>
          <w:b/>
          <w:bCs/>
          <w:color w:val="000000"/>
          <w:sz w:val="28"/>
          <w:szCs w:val="28"/>
        </w:rPr>
        <w:t> Анализируя результаты диагностики готовности к школьному обучению, следует акцентировать внимание на следующих положительных моментах:</w:t>
      </w:r>
    </w:p>
    <w:p w:rsidR="00A21DED" w:rsidRPr="00A21DED" w:rsidRDefault="00A21DED" w:rsidP="00A21DED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1DED">
        <w:rPr>
          <w:rStyle w:val="c2"/>
          <w:color w:val="000000"/>
          <w:sz w:val="28"/>
          <w:szCs w:val="28"/>
        </w:rPr>
        <w:t>- 84%  детей способны принять  темп учебной работы и сохранять удовлетворительную работоспособность в процессе  учебной деятельности на уроке;</w:t>
      </w:r>
    </w:p>
    <w:p w:rsidR="00A21DED" w:rsidRPr="00A21DED" w:rsidRDefault="00A21DED" w:rsidP="00A21DED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1DED">
        <w:rPr>
          <w:rStyle w:val="c2"/>
          <w:color w:val="000000"/>
          <w:sz w:val="28"/>
          <w:szCs w:val="28"/>
        </w:rPr>
        <w:t xml:space="preserve">- 74% </w:t>
      </w:r>
      <w:proofErr w:type="gramStart"/>
      <w:r w:rsidRPr="00A21DED">
        <w:rPr>
          <w:rStyle w:val="c2"/>
          <w:color w:val="000000"/>
          <w:sz w:val="28"/>
          <w:szCs w:val="28"/>
        </w:rPr>
        <w:t>диагностируемых</w:t>
      </w:r>
      <w:proofErr w:type="gramEnd"/>
      <w:r w:rsidRPr="00A21DED">
        <w:rPr>
          <w:rStyle w:val="c2"/>
          <w:color w:val="000000"/>
          <w:sz w:val="28"/>
          <w:szCs w:val="28"/>
        </w:rPr>
        <w:t xml:space="preserve"> демонстрируют достаточное развитие зрительно – моторной координации;</w:t>
      </w:r>
    </w:p>
    <w:p w:rsidR="00A21DED" w:rsidRPr="00A21DED" w:rsidRDefault="00A21DED" w:rsidP="00A21DED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1DED">
        <w:rPr>
          <w:rStyle w:val="c2"/>
          <w:color w:val="000000"/>
          <w:sz w:val="28"/>
          <w:szCs w:val="28"/>
        </w:rPr>
        <w:t>- 94% имеют достаточный объем речевой памяти;</w:t>
      </w:r>
    </w:p>
    <w:p w:rsidR="00A21DED" w:rsidRPr="00A21DED" w:rsidRDefault="00A21DED" w:rsidP="00A21DED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1DED">
        <w:rPr>
          <w:rStyle w:val="c2"/>
          <w:color w:val="000000"/>
          <w:sz w:val="28"/>
          <w:szCs w:val="28"/>
        </w:rPr>
        <w:t>- 56% - зрительной памяти;</w:t>
      </w:r>
    </w:p>
    <w:p w:rsidR="00A21DED" w:rsidRPr="00A21DED" w:rsidRDefault="00A21DED" w:rsidP="00A21DED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1DED">
        <w:rPr>
          <w:rStyle w:val="c2"/>
          <w:color w:val="000000"/>
          <w:sz w:val="28"/>
          <w:szCs w:val="28"/>
        </w:rPr>
        <w:t>- 58% обладают навыками самостоятельной интеллектуальной деятельности;</w:t>
      </w:r>
    </w:p>
    <w:p w:rsidR="00A21DED" w:rsidRDefault="00A21DED" w:rsidP="00A21DED">
      <w:pPr>
        <w:pStyle w:val="c1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A21DED">
        <w:rPr>
          <w:rStyle w:val="c2"/>
          <w:color w:val="000000"/>
          <w:sz w:val="28"/>
          <w:szCs w:val="28"/>
        </w:rPr>
        <w:t>- 80% справляются с логическими заданиями, умеют работать по алгоритму</w:t>
      </w:r>
      <w:r w:rsidR="00AD2DAA">
        <w:rPr>
          <w:rStyle w:val="c2"/>
          <w:color w:val="000000"/>
          <w:sz w:val="28"/>
          <w:szCs w:val="28"/>
        </w:rPr>
        <w:t>.</w:t>
      </w:r>
    </w:p>
    <w:p w:rsidR="00A21DED" w:rsidRPr="00A21DED" w:rsidRDefault="00A21DED" w:rsidP="00A21DED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A21DED" w:rsidRPr="00A21DED" w:rsidSect="00847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113D2"/>
    <w:multiLevelType w:val="hybridMultilevel"/>
    <w:tmpl w:val="094C2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755F"/>
    <w:rsid w:val="000A2F2A"/>
    <w:rsid w:val="000C7C87"/>
    <w:rsid w:val="0011124C"/>
    <w:rsid w:val="001F6493"/>
    <w:rsid w:val="00232A8D"/>
    <w:rsid w:val="002C0B10"/>
    <w:rsid w:val="002C4029"/>
    <w:rsid w:val="003B1E6C"/>
    <w:rsid w:val="00420AA6"/>
    <w:rsid w:val="00421C0E"/>
    <w:rsid w:val="004F1EE8"/>
    <w:rsid w:val="004F38F3"/>
    <w:rsid w:val="00540F68"/>
    <w:rsid w:val="00562519"/>
    <w:rsid w:val="005F0F74"/>
    <w:rsid w:val="006D4056"/>
    <w:rsid w:val="006D7B89"/>
    <w:rsid w:val="006E1E8E"/>
    <w:rsid w:val="006F1809"/>
    <w:rsid w:val="00711A3D"/>
    <w:rsid w:val="00720884"/>
    <w:rsid w:val="007344E9"/>
    <w:rsid w:val="00740136"/>
    <w:rsid w:val="00747C8D"/>
    <w:rsid w:val="00847DBB"/>
    <w:rsid w:val="008957ED"/>
    <w:rsid w:val="008A1DD9"/>
    <w:rsid w:val="00A21DED"/>
    <w:rsid w:val="00AD2C08"/>
    <w:rsid w:val="00AD2DAA"/>
    <w:rsid w:val="00B76239"/>
    <w:rsid w:val="00B9267F"/>
    <w:rsid w:val="00BC013E"/>
    <w:rsid w:val="00C71AB0"/>
    <w:rsid w:val="00CB3993"/>
    <w:rsid w:val="00D63595"/>
    <w:rsid w:val="00E879CA"/>
    <w:rsid w:val="00EE09BF"/>
    <w:rsid w:val="00EF55ED"/>
    <w:rsid w:val="00F0755F"/>
    <w:rsid w:val="00F34053"/>
    <w:rsid w:val="00F42ABB"/>
    <w:rsid w:val="00F92672"/>
    <w:rsid w:val="00FB5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B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BC013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C013E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AD2C08"/>
    <w:pPr>
      <w:ind w:left="720"/>
      <w:contextualSpacing/>
    </w:pPr>
  </w:style>
  <w:style w:type="paragraph" w:customStyle="1" w:styleId="c1">
    <w:name w:val="c1"/>
    <w:basedOn w:val="a"/>
    <w:rsid w:val="00A21D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A21DED"/>
  </w:style>
  <w:style w:type="character" w:customStyle="1" w:styleId="c2">
    <w:name w:val="c2"/>
    <w:basedOn w:val="a0"/>
    <w:rsid w:val="00A21DED"/>
  </w:style>
  <w:style w:type="character" w:customStyle="1" w:styleId="c4">
    <w:name w:val="c4"/>
    <w:basedOn w:val="a0"/>
    <w:rsid w:val="00A21DED"/>
  </w:style>
  <w:style w:type="character" w:customStyle="1" w:styleId="c5">
    <w:name w:val="c5"/>
    <w:basedOn w:val="a0"/>
    <w:rsid w:val="00A21D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8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</cp:revision>
  <cp:lastPrinted>2019-03-11T13:57:00Z</cp:lastPrinted>
  <dcterms:created xsi:type="dcterms:W3CDTF">2017-03-16T07:24:00Z</dcterms:created>
  <dcterms:modified xsi:type="dcterms:W3CDTF">2021-04-05T10:33:00Z</dcterms:modified>
</cp:coreProperties>
</file>